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7DE" w:rsidRPr="00947C2A" w:rsidRDefault="002A4D5D" w:rsidP="00FB55D6">
      <w:pPr>
        <w:spacing w:beforeLines="60" w:after="60"/>
        <w:ind w:firstLine="709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4</w:t>
      </w:r>
      <w:r w:rsidR="00E977DE" w:rsidRPr="00947C2A">
        <w:rPr>
          <w:rFonts w:ascii="Arial" w:hAnsi="Arial" w:cs="Arial"/>
          <w:sz w:val="32"/>
          <w:szCs w:val="32"/>
        </w:rPr>
        <w:t>. monitorovací období</w:t>
      </w:r>
    </w:p>
    <w:p w:rsidR="002A4D5D" w:rsidRPr="002A4D5D" w:rsidRDefault="002A4D5D" w:rsidP="00FB55D6">
      <w:pPr>
        <w:spacing w:beforeLines="60" w:after="60"/>
        <w:ind w:firstLine="709"/>
        <w:jc w:val="both"/>
        <w:rPr>
          <w:rFonts w:ascii="Arial" w:hAnsi="Arial" w:cs="Arial"/>
          <w:sz w:val="18"/>
          <w:szCs w:val="18"/>
        </w:rPr>
      </w:pPr>
      <w:r w:rsidRPr="002A4D5D">
        <w:rPr>
          <w:rFonts w:ascii="Arial" w:hAnsi="Arial" w:cs="Arial"/>
          <w:sz w:val="18"/>
          <w:szCs w:val="18"/>
        </w:rPr>
        <w:t xml:space="preserve">V monitorovacím období jsme pokračovali v pravidelných školeních informačního systému naší společnosti, kdy interní lektor 2x v měsíci seznamuje zaměstnance s novinkami systému a věnuje se nápravě chyb, kterých se zaměstnanci dopouští. </w:t>
      </w:r>
    </w:p>
    <w:p w:rsidR="00514090" w:rsidRDefault="002A4D5D" w:rsidP="00FB55D6">
      <w:pPr>
        <w:spacing w:beforeLines="60" w:after="60"/>
        <w:ind w:firstLine="709"/>
        <w:jc w:val="both"/>
        <w:rPr>
          <w:rFonts w:ascii="Arial" w:hAnsi="Arial" w:cs="Arial"/>
          <w:sz w:val="18"/>
          <w:szCs w:val="18"/>
        </w:rPr>
      </w:pPr>
      <w:r w:rsidRPr="002A4D5D">
        <w:rPr>
          <w:rFonts w:ascii="Arial" w:hAnsi="Arial" w:cs="Arial"/>
          <w:sz w:val="18"/>
          <w:szCs w:val="18"/>
        </w:rPr>
        <w:t xml:space="preserve">Interní lektoři se zúčastnili otevřených kurzů Efektivní telemarketing, Jak vytvořit účinné reklamní sdělení, Vnitrofiremní komunikace, Efektivní komunikace po telefonu a Firemní kultura, které pořádá dodavatel vzdělávacích aktivit společnost </w:t>
      </w:r>
      <w:proofErr w:type="spellStart"/>
      <w:r w:rsidRPr="002A4D5D">
        <w:rPr>
          <w:rFonts w:ascii="Arial" w:hAnsi="Arial" w:cs="Arial"/>
          <w:sz w:val="18"/>
          <w:szCs w:val="18"/>
        </w:rPr>
        <w:t>Everesta</w:t>
      </w:r>
      <w:proofErr w:type="spellEnd"/>
      <w:r w:rsidRPr="002A4D5D">
        <w:rPr>
          <w:rFonts w:ascii="Arial" w:hAnsi="Arial" w:cs="Arial"/>
          <w:sz w:val="18"/>
          <w:szCs w:val="18"/>
        </w:rPr>
        <w:t>, s.</w:t>
      </w:r>
      <w:proofErr w:type="gramStart"/>
      <w:r w:rsidRPr="002A4D5D">
        <w:rPr>
          <w:rFonts w:ascii="Arial" w:hAnsi="Arial" w:cs="Arial"/>
          <w:sz w:val="18"/>
          <w:szCs w:val="18"/>
        </w:rPr>
        <w:t>r.o..</w:t>
      </w:r>
      <w:proofErr w:type="gramEnd"/>
      <w:r w:rsidRPr="002A4D5D">
        <w:rPr>
          <w:rFonts w:ascii="Arial" w:hAnsi="Arial" w:cs="Arial"/>
          <w:sz w:val="18"/>
          <w:szCs w:val="18"/>
        </w:rPr>
        <w:t xml:space="preserve"> V interních kurzech následně lektoři předali své poznatky ostatním zaměstnancům. Zároveň začali zpracovávat výuková skripta a podklady pro moduly e-</w:t>
      </w:r>
      <w:proofErr w:type="spellStart"/>
      <w:r w:rsidRPr="002A4D5D">
        <w:rPr>
          <w:rFonts w:ascii="Arial" w:hAnsi="Arial" w:cs="Arial"/>
          <w:sz w:val="18"/>
          <w:szCs w:val="18"/>
        </w:rPr>
        <w:t>learningu</w:t>
      </w:r>
      <w:proofErr w:type="spellEnd"/>
      <w:r w:rsidRPr="002A4D5D">
        <w:rPr>
          <w:rFonts w:ascii="Arial" w:hAnsi="Arial" w:cs="Arial"/>
          <w:sz w:val="18"/>
          <w:szCs w:val="18"/>
        </w:rPr>
        <w:t>.</w:t>
      </w:r>
    </w:p>
    <w:p w:rsidR="002A4D5D" w:rsidRPr="002A4D5D" w:rsidRDefault="002A4D5D" w:rsidP="00FB55D6">
      <w:pPr>
        <w:spacing w:beforeLines="60" w:after="60"/>
        <w:ind w:firstLine="709"/>
        <w:jc w:val="both"/>
        <w:rPr>
          <w:rFonts w:ascii="Arial" w:hAnsi="Arial" w:cs="Arial"/>
          <w:sz w:val="18"/>
          <w:szCs w:val="18"/>
        </w:rPr>
      </w:pPr>
      <w:r w:rsidRPr="002A4D5D">
        <w:rPr>
          <w:rFonts w:ascii="Arial" w:hAnsi="Arial" w:cs="Arial"/>
          <w:sz w:val="18"/>
          <w:szCs w:val="18"/>
        </w:rPr>
        <w:t>Pravidelná školení firemního informačního systému se velmi osvědčila a přispívají k jednotným postupům v pracovních procesech. Představované novinky se rychleji dostávají do praxe a při společné diskusi vzniká prostor pro řízenou výměnu zkušeností.</w:t>
      </w:r>
    </w:p>
    <w:p w:rsidR="002A4D5D" w:rsidRDefault="002A4D5D" w:rsidP="00FB55D6">
      <w:pPr>
        <w:spacing w:beforeLines="60" w:after="60"/>
        <w:ind w:firstLine="709"/>
        <w:jc w:val="both"/>
        <w:rPr>
          <w:rFonts w:ascii="Arial" w:hAnsi="Arial" w:cs="Arial"/>
          <w:sz w:val="18"/>
          <w:szCs w:val="18"/>
        </w:rPr>
      </w:pPr>
      <w:r w:rsidRPr="002A4D5D">
        <w:rPr>
          <w:rFonts w:ascii="Arial" w:hAnsi="Arial" w:cs="Arial"/>
          <w:sz w:val="18"/>
          <w:szCs w:val="18"/>
        </w:rPr>
        <w:t>Různorodé obsazení otevřených kurzů nabízí výměnu zkušeností s jinými rezorty a možnost reagovat na podněty od nových – neznámých účastníků kurzu z jiných firem. Nové podněty a pohled z jiného úhlu obohatil výklad v rámci interních školení a přinesl nové inspirující prvky, které můžeme využít a rozvinout pro naše potřeby. Připravovaná skripta budou souhrnnou pomůckou ať už v papírové nebo v elektronické podobě.</w:t>
      </w:r>
    </w:p>
    <w:p w:rsidR="002A4D5D" w:rsidRPr="002A4D5D" w:rsidRDefault="002A4D5D" w:rsidP="00FB55D6">
      <w:pPr>
        <w:spacing w:beforeLines="60" w:after="60"/>
        <w:ind w:firstLine="709"/>
        <w:jc w:val="both"/>
        <w:rPr>
          <w:rFonts w:ascii="Arial" w:hAnsi="Arial" w:cs="Arial"/>
          <w:sz w:val="18"/>
          <w:szCs w:val="18"/>
        </w:rPr>
      </w:pPr>
      <w:r w:rsidRPr="002A4D5D">
        <w:rPr>
          <w:rFonts w:ascii="Arial" w:hAnsi="Arial" w:cs="Arial"/>
          <w:sz w:val="18"/>
          <w:szCs w:val="18"/>
        </w:rPr>
        <w:t xml:space="preserve">V uvedeném období probíhala pravidelná výuka angličtiny. Zimní měsíce byly nabité firemními i otevřenými kurzy (zejména IT – </w:t>
      </w:r>
      <w:proofErr w:type="spellStart"/>
      <w:r w:rsidRPr="002A4D5D">
        <w:rPr>
          <w:rFonts w:ascii="Arial" w:hAnsi="Arial" w:cs="Arial"/>
          <w:sz w:val="18"/>
          <w:szCs w:val="18"/>
        </w:rPr>
        <w:t>Mikrosoft</w:t>
      </w:r>
      <w:proofErr w:type="spellEnd"/>
      <w:r w:rsidRPr="002A4D5D">
        <w:rPr>
          <w:rFonts w:ascii="Arial" w:hAnsi="Arial" w:cs="Arial"/>
          <w:sz w:val="18"/>
          <w:szCs w:val="18"/>
        </w:rPr>
        <w:t xml:space="preserve"> Excel 2010/2007). Společnost </w:t>
      </w:r>
      <w:proofErr w:type="spellStart"/>
      <w:r w:rsidRPr="002A4D5D">
        <w:rPr>
          <w:rFonts w:ascii="Arial" w:hAnsi="Arial" w:cs="Arial"/>
          <w:sz w:val="18"/>
          <w:szCs w:val="18"/>
        </w:rPr>
        <w:t>Gopas</w:t>
      </w:r>
      <w:proofErr w:type="spellEnd"/>
      <w:r w:rsidRPr="002A4D5D">
        <w:rPr>
          <w:rFonts w:ascii="Arial" w:hAnsi="Arial" w:cs="Arial"/>
          <w:sz w:val="18"/>
          <w:szCs w:val="18"/>
        </w:rPr>
        <w:t xml:space="preserve"> a.s., se kterou máme zkušenost již z dřívějšího období, disponuje kvalitními lektory. Jejich počítačové učebny jsou skvěle vybaveny a jednotlivé kurzy jsou výborně připraveny pro jednotlivé úrovně, které na sebe navazují. Během února jsme uskutečnili firemní kurz Školení řidičů, kde nám byly představeny novinky a změny v zákoně. Rovněž jsme probrali, některé situace, se kterými jsme se setkali v provozu.</w:t>
      </w:r>
    </w:p>
    <w:p w:rsidR="002A4D5D" w:rsidRDefault="001572C5" w:rsidP="00FB55D6">
      <w:pPr>
        <w:spacing w:beforeLines="60" w:after="60"/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3094990</wp:posOffset>
            </wp:positionH>
            <wp:positionV relativeFrom="paragraph">
              <wp:posOffset>103505</wp:posOffset>
            </wp:positionV>
            <wp:extent cx="2654935" cy="1483360"/>
            <wp:effectExtent l="19050" t="0" r="0" b="0"/>
            <wp:wrapTight wrapText="bothSides">
              <wp:wrapPolygon edited="0">
                <wp:start x="-155" y="0"/>
                <wp:lineTo x="-155" y="21360"/>
                <wp:lineTo x="21543" y="21360"/>
                <wp:lineTo x="21543" y="0"/>
                <wp:lineTo x="-155" y="0"/>
              </wp:wrapPolygon>
            </wp:wrapTight>
            <wp:docPr id="18" name="Obrázek 2" descr="01-30-2012_fargas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30-2012_fargasov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D5D" w:rsidRPr="002A4D5D">
        <w:rPr>
          <w:rFonts w:ascii="Arial" w:hAnsi="Arial" w:cs="Arial"/>
          <w:sz w:val="18"/>
          <w:szCs w:val="18"/>
        </w:rPr>
        <w:t xml:space="preserve">Ve spolupráci se společností </w:t>
      </w:r>
      <w:proofErr w:type="spellStart"/>
      <w:r w:rsidR="002A4D5D" w:rsidRPr="002A4D5D">
        <w:rPr>
          <w:rFonts w:ascii="Arial" w:hAnsi="Arial" w:cs="Arial"/>
          <w:sz w:val="18"/>
          <w:szCs w:val="18"/>
        </w:rPr>
        <w:t>Everesta</w:t>
      </w:r>
      <w:proofErr w:type="spellEnd"/>
      <w:r w:rsidR="002A4D5D" w:rsidRPr="002A4D5D">
        <w:rPr>
          <w:rFonts w:ascii="Arial" w:hAnsi="Arial" w:cs="Arial"/>
          <w:sz w:val="18"/>
          <w:szCs w:val="18"/>
        </w:rPr>
        <w:t xml:space="preserve"> s.r.o. jsme uspořádali firemní kurzy: Metody </w:t>
      </w:r>
      <w:proofErr w:type="spellStart"/>
      <w:r w:rsidR="002A4D5D" w:rsidRPr="002A4D5D">
        <w:rPr>
          <w:rFonts w:ascii="Arial" w:hAnsi="Arial" w:cs="Arial"/>
          <w:sz w:val="18"/>
          <w:szCs w:val="18"/>
        </w:rPr>
        <w:t>koučinku</w:t>
      </w:r>
      <w:proofErr w:type="spellEnd"/>
      <w:r w:rsidR="002A4D5D" w:rsidRPr="002A4D5D">
        <w:rPr>
          <w:rFonts w:ascii="Arial" w:hAnsi="Arial" w:cs="Arial"/>
          <w:sz w:val="18"/>
          <w:szCs w:val="18"/>
        </w:rPr>
        <w:t xml:space="preserve">, věnovaný především stylům vedení lidí, nástrojům koučování, procesu koučování, </w:t>
      </w:r>
      <w:proofErr w:type="spellStart"/>
      <w:r w:rsidR="002A4D5D" w:rsidRPr="002A4D5D">
        <w:rPr>
          <w:rFonts w:ascii="Arial" w:hAnsi="Arial" w:cs="Arial"/>
          <w:sz w:val="18"/>
          <w:szCs w:val="18"/>
        </w:rPr>
        <w:t>koučovacím</w:t>
      </w:r>
      <w:proofErr w:type="spellEnd"/>
      <w:r w:rsidR="002A4D5D" w:rsidRPr="002A4D5D">
        <w:rPr>
          <w:rFonts w:ascii="Arial" w:hAnsi="Arial" w:cs="Arial"/>
          <w:sz w:val="18"/>
          <w:szCs w:val="18"/>
        </w:rPr>
        <w:t xml:space="preserve"> modelům, </w:t>
      </w:r>
      <w:proofErr w:type="spellStart"/>
      <w:r w:rsidR="002A4D5D" w:rsidRPr="002A4D5D">
        <w:rPr>
          <w:rFonts w:ascii="Arial" w:hAnsi="Arial" w:cs="Arial"/>
          <w:sz w:val="18"/>
          <w:szCs w:val="18"/>
        </w:rPr>
        <w:t>koučovacímu</w:t>
      </w:r>
      <w:proofErr w:type="spellEnd"/>
      <w:r w:rsidR="002A4D5D" w:rsidRPr="002A4D5D">
        <w:rPr>
          <w:rFonts w:ascii="Arial" w:hAnsi="Arial" w:cs="Arial"/>
          <w:sz w:val="18"/>
          <w:szCs w:val="18"/>
        </w:rPr>
        <w:t xml:space="preserve"> rozhovoru a záznamu. Kurz </w:t>
      </w:r>
      <w:proofErr w:type="spellStart"/>
      <w:r w:rsidR="002A4D5D" w:rsidRPr="002A4D5D">
        <w:rPr>
          <w:rFonts w:ascii="Arial" w:hAnsi="Arial" w:cs="Arial"/>
          <w:sz w:val="18"/>
          <w:szCs w:val="18"/>
        </w:rPr>
        <w:t>Timemanagement</w:t>
      </w:r>
      <w:proofErr w:type="spellEnd"/>
      <w:r w:rsidR="002A4D5D" w:rsidRPr="002A4D5D">
        <w:rPr>
          <w:rFonts w:ascii="Arial" w:hAnsi="Arial" w:cs="Arial"/>
          <w:sz w:val="18"/>
          <w:szCs w:val="18"/>
        </w:rPr>
        <w:t xml:space="preserve"> nám přiblížil </w:t>
      </w:r>
      <w:proofErr w:type="spellStart"/>
      <w:r w:rsidR="002A4D5D" w:rsidRPr="002A4D5D">
        <w:rPr>
          <w:rFonts w:ascii="Arial" w:hAnsi="Arial" w:cs="Arial"/>
          <w:sz w:val="18"/>
          <w:szCs w:val="18"/>
        </w:rPr>
        <w:t>timemanagement</w:t>
      </w:r>
      <w:proofErr w:type="spellEnd"/>
      <w:r w:rsidR="002A4D5D" w:rsidRPr="002A4D5D">
        <w:rPr>
          <w:rFonts w:ascii="Arial" w:hAnsi="Arial" w:cs="Arial"/>
          <w:sz w:val="18"/>
          <w:szCs w:val="18"/>
        </w:rPr>
        <w:t xml:space="preserve"> 4. generace, zopakovali jsme si využití PC, denní a týdenní plánování, stanovení cílů, priorit, zmínka byla rovněž o lidském biorytmu a jeho dopadu na výkon. V kurzu Zvládání konfliktních situací jsme si opět připomněli, že se vše točí kolem komunikace. Kurz Tipy a triky pro obchodníky jsme připravili i pro další obchodníky. Věnovali jsme se typologii zákazníka, jak ho poznáme a jak se na něj připravit. </w:t>
      </w:r>
    </w:p>
    <w:p w:rsidR="00B248EB" w:rsidRDefault="00B248EB" w:rsidP="00FB55D6">
      <w:pPr>
        <w:spacing w:beforeLines="60" w:after="60"/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80645</wp:posOffset>
            </wp:positionV>
            <wp:extent cx="5734685" cy="3217545"/>
            <wp:effectExtent l="19050" t="0" r="0" b="0"/>
            <wp:wrapTight wrapText="bothSides">
              <wp:wrapPolygon edited="0">
                <wp:start x="-72" y="0"/>
                <wp:lineTo x="-72" y="21485"/>
                <wp:lineTo x="21598" y="21485"/>
                <wp:lineTo x="21598" y="0"/>
                <wp:lineTo x="-72" y="0"/>
              </wp:wrapPolygon>
            </wp:wrapTight>
            <wp:docPr id="11" name="Obrázek 1" descr="12-20-2011_man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0-2011_managemen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5D6" w:rsidRDefault="00B248EB" w:rsidP="00B248EB">
      <w:pPr>
        <w:spacing w:beforeLines="60" w:after="6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67945</wp:posOffset>
            </wp:positionV>
            <wp:extent cx="5760085" cy="3242945"/>
            <wp:effectExtent l="19050" t="0" r="0" b="0"/>
            <wp:wrapTight wrapText="bothSides">
              <wp:wrapPolygon edited="0">
                <wp:start x="-71" y="0"/>
                <wp:lineTo x="-71" y="21444"/>
                <wp:lineTo x="21574" y="21444"/>
                <wp:lineTo x="21574" y="0"/>
                <wp:lineTo x="-71" y="0"/>
              </wp:wrapPolygon>
            </wp:wrapTight>
            <wp:docPr id="27" name="Obrázek 3" descr="01-30-2012_poslucha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30-2012_posluchac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4D5D" w:rsidRDefault="00B248EB" w:rsidP="00B248EB">
      <w:pPr>
        <w:spacing w:beforeLines="60" w:after="60"/>
        <w:ind w:firstLine="70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1670050</wp:posOffset>
            </wp:positionH>
            <wp:positionV relativeFrom="paragraph">
              <wp:posOffset>2670810</wp:posOffset>
            </wp:positionV>
            <wp:extent cx="4097020" cy="2311400"/>
            <wp:effectExtent l="19050" t="0" r="0" b="0"/>
            <wp:wrapTight wrapText="bothSides">
              <wp:wrapPolygon edited="0">
                <wp:start x="-100" y="0"/>
                <wp:lineTo x="-100" y="21363"/>
                <wp:lineTo x="21593" y="21363"/>
                <wp:lineTo x="21593" y="0"/>
                <wp:lineTo x="-100" y="0"/>
              </wp:wrapPolygon>
            </wp:wrapTight>
            <wp:docPr id="16" name="Obrázek 15" descr="12-20-2011_kaucin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0-2011_kaucink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702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72C5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490855</wp:posOffset>
            </wp:positionV>
            <wp:extent cx="3663950" cy="2061210"/>
            <wp:effectExtent l="19050" t="0" r="0" b="0"/>
            <wp:wrapTight wrapText="bothSides">
              <wp:wrapPolygon edited="0">
                <wp:start x="-112" y="0"/>
                <wp:lineTo x="-112" y="21360"/>
                <wp:lineTo x="21563" y="21360"/>
                <wp:lineTo x="21563" y="0"/>
                <wp:lineTo x="-112" y="0"/>
              </wp:wrapPolygon>
            </wp:wrapTight>
            <wp:docPr id="20" name="Obrázek 14" descr="12-20-2011_kaucin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0-2011_kaucink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395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D5D" w:rsidRPr="002A4D5D">
        <w:rPr>
          <w:rFonts w:ascii="Arial" w:hAnsi="Arial" w:cs="Arial"/>
          <w:sz w:val="18"/>
          <w:szCs w:val="18"/>
        </w:rPr>
        <w:t>Následovaly manažerské kurzy Metoda 360, hodnotící pohovory, Ekonomické minimum a Příprava a řízení změny. Kurz Metoda 360, hodnotící pohovory probíhal ve dvou dnech, které na sebe bezprostředně nenavazovaly. Tato skutečnost umožnila jak lektorce, tak i účastníkům využít mezeru k přípravě na druhý den a řešit aktuální výstupy z prvního dne. Kurz Ekonomické minimum byl opět dvoudenní. První den kurzu byl věnován cílům podniku a jeho finančnímu řízení, dále základům finančního a manažerského účetnictví, ekonomickému řízení podniku a provádění finanční analýzy. Druhý den kurzu byl nejprve věnován zopakováním základních informací z minulého kurzu a hlubšímu definování zásad provádění finanční analýzy. Kurz Příprava a řízení změny seznámil účastníky s analýzou sil vyvolávající změnu, s klíčovými kroky změny, s fázemi reakce na změny, překážkami, se zaváděním změn a v neposlední řadě s procesy změn. Byly probrány jednotlivé následné kroky celého procesu, včetně zobecnění (nová kvalita práce s informacemi o zákaznících, jejich důsledné sdílení…), které může eliminovat následné opakování problémových situací.</w:t>
      </w:r>
    </w:p>
    <w:p w:rsidR="001572C5" w:rsidRDefault="001572C5" w:rsidP="00FB55D6">
      <w:pPr>
        <w:spacing w:beforeLines="60" w:after="60"/>
        <w:ind w:firstLine="709"/>
        <w:jc w:val="both"/>
        <w:rPr>
          <w:rFonts w:ascii="Arial" w:hAnsi="Arial" w:cs="Arial"/>
          <w:sz w:val="18"/>
          <w:szCs w:val="18"/>
        </w:rPr>
      </w:pPr>
    </w:p>
    <w:p w:rsidR="001572C5" w:rsidRDefault="001572C5" w:rsidP="00FB55D6">
      <w:pPr>
        <w:spacing w:beforeLines="60" w:after="60"/>
        <w:ind w:firstLine="709"/>
        <w:jc w:val="both"/>
        <w:rPr>
          <w:rFonts w:ascii="Arial" w:hAnsi="Arial" w:cs="Arial"/>
          <w:sz w:val="18"/>
          <w:szCs w:val="18"/>
        </w:rPr>
      </w:pPr>
    </w:p>
    <w:p w:rsidR="001572C5" w:rsidRDefault="001572C5" w:rsidP="00FB55D6">
      <w:pPr>
        <w:spacing w:beforeLines="60" w:after="60"/>
        <w:ind w:firstLine="709"/>
        <w:jc w:val="both"/>
        <w:rPr>
          <w:rFonts w:ascii="Arial" w:hAnsi="Arial" w:cs="Arial"/>
          <w:sz w:val="18"/>
          <w:szCs w:val="18"/>
        </w:rPr>
      </w:pPr>
    </w:p>
    <w:p w:rsidR="001572C5" w:rsidRDefault="001572C5" w:rsidP="00FB55D6">
      <w:pPr>
        <w:spacing w:beforeLines="60" w:after="60"/>
        <w:ind w:firstLine="709"/>
        <w:jc w:val="both"/>
        <w:rPr>
          <w:rFonts w:ascii="Arial" w:hAnsi="Arial" w:cs="Arial"/>
          <w:sz w:val="18"/>
          <w:szCs w:val="18"/>
        </w:rPr>
      </w:pPr>
    </w:p>
    <w:p w:rsidR="001572C5" w:rsidRDefault="001572C5" w:rsidP="00FB55D6">
      <w:pPr>
        <w:spacing w:beforeLines="60" w:after="60"/>
        <w:ind w:firstLine="709"/>
        <w:jc w:val="both"/>
        <w:rPr>
          <w:rFonts w:ascii="Arial" w:hAnsi="Arial" w:cs="Arial"/>
          <w:sz w:val="18"/>
          <w:szCs w:val="18"/>
        </w:rPr>
      </w:pPr>
    </w:p>
    <w:p w:rsidR="001572C5" w:rsidRDefault="001572C5" w:rsidP="00FB55D6">
      <w:pPr>
        <w:spacing w:beforeLines="60" w:after="60"/>
        <w:ind w:firstLine="709"/>
        <w:jc w:val="both"/>
        <w:rPr>
          <w:rFonts w:ascii="Arial" w:hAnsi="Arial" w:cs="Arial"/>
          <w:sz w:val="18"/>
          <w:szCs w:val="18"/>
        </w:rPr>
      </w:pPr>
    </w:p>
    <w:p w:rsidR="00FB55D6" w:rsidRDefault="00FB55D6" w:rsidP="00B248EB">
      <w:pPr>
        <w:spacing w:beforeLines="60" w:after="60"/>
        <w:jc w:val="both"/>
        <w:rPr>
          <w:rFonts w:ascii="Arial" w:hAnsi="Arial" w:cs="Arial"/>
          <w:sz w:val="18"/>
          <w:szCs w:val="18"/>
        </w:rPr>
      </w:pPr>
    </w:p>
    <w:p w:rsidR="002A4D5D" w:rsidRDefault="002A4D5D" w:rsidP="00FB55D6">
      <w:pPr>
        <w:spacing w:beforeLines="60" w:after="60"/>
        <w:ind w:firstLine="709"/>
        <w:jc w:val="both"/>
        <w:rPr>
          <w:rFonts w:ascii="Arial" w:hAnsi="Arial" w:cs="Arial"/>
          <w:sz w:val="18"/>
          <w:szCs w:val="18"/>
        </w:rPr>
      </w:pPr>
      <w:r w:rsidRPr="002A4D5D">
        <w:rPr>
          <w:rFonts w:ascii="Arial" w:hAnsi="Arial" w:cs="Arial"/>
          <w:sz w:val="18"/>
          <w:szCs w:val="18"/>
        </w:rPr>
        <w:t>Obchodníkům jsme nabídli kurz Nákupčí profesionál, Marketingové minimum pro obchodníky, Prevence a zvládání stresu, Správná argumentace a udolávání námitek v praxi.</w:t>
      </w:r>
    </w:p>
    <w:p w:rsidR="00B248EB" w:rsidRDefault="00B248EB" w:rsidP="00FB55D6">
      <w:pPr>
        <w:spacing w:beforeLines="60" w:after="60"/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3098800</wp:posOffset>
            </wp:positionH>
            <wp:positionV relativeFrom="paragraph">
              <wp:posOffset>86995</wp:posOffset>
            </wp:positionV>
            <wp:extent cx="2644140" cy="1483360"/>
            <wp:effectExtent l="19050" t="0" r="3810" b="0"/>
            <wp:wrapSquare wrapText="bothSides"/>
            <wp:docPr id="22" name="Obrázek 5" descr="03-13-2012_marketin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13-2012_marketing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78740</wp:posOffset>
            </wp:positionV>
            <wp:extent cx="2654935" cy="1492250"/>
            <wp:effectExtent l="19050" t="0" r="0" b="0"/>
            <wp:wrapSquare wrapText="bothSides"/>
            <wp:docPr id="21" name="Obrázek 8" descr="03-15-2012_marketin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15-2012_marketing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48EB" w:rsidRDefault="00B248EB" w:rsidP="00FB55D6">
      <w:pPr>
        <w:spacing w:beforeLines="60" w:after="60"/>
        <w:ind w:firstLine="709"/>
        <w:jc w:val="both"/>
        <w:rPr>
          <w:rFonts w:ascii="Arial" w:hAnsi="Arial" w:cs="Arial"/>
          <w:sz w:val="18"/>
          <w:szCs w:val="18"/>
        </w:rPr>
      </w:pPr>
    </w:p>
    <w:p w:rsidR="00B248EB" w:rsidRDefault="00B248EB" w:rsidP="00FB55D6">
      <w:pPr>
        <w:spacing w:beforeLines="60" w:after="60"/>
        <w:ind w:firstLine="709"/>
        <w:jc w:val="both"/>
        <w:rPr>
          <w:rFonts w:ascii="Arial" w:hAnsi="Arial" w:cs="Arial"/>
          <w:sz w:val="18"/>
          <w:szCs w:val="18"/>
        </w:rPr>
      </w:pPr>
    </w:p>
    <w:p w:rsidR="00B248EB" w:rsidRDefault="00B248EB" w:rsidP="00FB55D6">
      <w:pPr>
        <w:spacing w:beforeLines="60" w:after="60"/>
        <w:ind w:firstLine="709"/>
        <w:jc w:val="both"/>
        <w:rPr>
          <w:rFonts w:ascii="Arial" w:hAnsi="Arial" w:cs="Arial"/>
          <w:sz w:val="18"/>
          <w:szCs w:val="18"/>
        </w:rPr>
      </w:pPr>
    </w:p>
    <w:p w:rsidR="00B248EB" w:rsidRDefault="00B248EB" w:rsidP="00FB55D6">
      <w:pPr>
        <w:spacing w:beforeLines="60" w:after="60"/>
        <w:ind w:firstLine="709"/>
        <w:jc w:val="both"/>
        <w:rPr>
          <w:rFonts w:ascii="Arial" w:hAnsi="Arial" w:cs="Arial"/>
          <w:sz w:val="18"/>
          <w:szCs w:val="18"/>
        </w:rPr>
      </w:pPr>
    </w:p>
    <w:p w:rsidR="00B248EB" w:rsidRDefault="00B248EB" w:rsidP="00FB55D6">
      <w:pPr>
        <w:spacing w:beforeLines="60" w:after="60"/>
        <w:ind w:firstLine="709"/>
        <w:jc w:val="both"/>
        <w:rPr>
          <w:rFonts w:ascii="Arial" w:hAnsi="Arial" w:cs="Arial"/>
          <w:sz w:val="18"/>
          <w:szCs w:val="18"/>
        </w:rPr>
      </w:pPr>
    </w:p>
    <w:p w:rsidR="00B248EB" w:rsidRDefault="00B248EB" w:rsidP="004B5125">
      <w:pPr>
        <w:spacing w:beforeLines="60" w:after="60"/>
        <w:jc w:val="both"/>
        <w:rPr>
          <w:rFonts w:ascii="Arial" w:hAnsi="Arial" w:cs="Arial"/>
          <w:sz w:val="18"/>
          <w:szCs w:val="18"/>
        </w:rPr>
      </w:pPr>
    </w:p>
    <w:p w:rsidR="001572C5" w:rsidRDefault="001572C5" w:rsidP="004B5125">
      <w:pPr>
        <w:spacing w:beforeLines="60" w:after="60"/>
        <w:jc w:val="both"/>
        <w:rPr>
          <w:rFonts w:ascii="Arial" w:hAnsi="Arial" w:cs="Arial"/>
          <w:sz w:val="18"/>
          <w:szCs w:val="18"/>
        </w:rPr>
      </w:pPr>
    </w:p>
    <w:p w:rsidR="002A4D5D" w:rsidRPr="002A4D5D" w:rsidRDefault="004B5125" w:rsidP="00FB55D6">
      <w:pPr>
        <w:spacing w:beforeLines="60" w:after="60"/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1903730</wp:posOffset>
            </wp:positionV>
            <wp:extent cx="5721985" cy="1776730"/>
            <wp:effectExtent l="19050" t="0" r="0" b="0"/>
            <wp:wrapSquare wrapText="bothSides"/>
            <wp:docPr id="25" name="Obrázek 6" descr="03-13-2012_marketin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13-2012_marketing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3082925</wp:posOffset>
            </wp:positionH>
            <wp:positionV relativeFrom="paragraph">
              <wp:posOffset>323215</wp:posOffset>
            </wp:positionV>
            <wp:extent cx="2654935" cy="1492250"/>
            <wp:effectExtent l="19050" t="0" r="0" b="0"/>
            <wp:wrapSquare wrapText="bothSides"/>
            <wp:docPr id="24" name="Obrázek 4" descr="03-13-2012_marketin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13-2012_marketing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323215</wp:posOffset>
            </wp:positionV>
            <wp:extent cx="2689225" cy="1509395"/>
            <wp:effectExtent l="19050" t="0" r="0" b="0"/>
            <wp:wrapSquare wrapText="bothSides"/>
            <wp:docPr id="23" name="Obrázek 7" descr="03-13-2012_mark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13-2012_marketing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22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D5D" w:rsidRPr="002A4D5D">
        <w:rPr>
          <w:rFonts w:ascii="Arial" w:hAnsi="Arial" w:cs="Arial"/>
          <w:sz w:val="18"/>
          <w:szCs w:val="18"/>
        </w:rPr>
        <w:t>Kurz Nákupčí profesionál byl zaměřen především na vyjednávání o ceně, jak snižovat nákupní náklady, jak zvyšovat jakost nákupu, flexibilitu nákupu a naopak jak snížit nákupní riziko. První den kurzu Marketingové minimum pro obchodníky byl věnován základním marketingovým pojmům. Vysvětlení marketingového mixu a marketingového plánování. Dále jsme si ukázali základní marketingové analýzy a jejich použití. Druhý den byl zaměřen především na to, jak komunikovat nový výrobek veřejnosti a odběratelům. Ukázali jsme si konkrétní příklady z praxe a ukázali si, jak je aplikovat na potřeby naší firmy. Kurz prevence a zvládání stresu nám rozkryl základní teoretický přehled poznatků z oblasti psychologie. Identifikovali jsme si nejčastější příčiny stresu a popsali základní příznaky stresu. Analýzou týdenního snímku dne vyplynulo, že je podceňován odpočinek stejně jako aktivní relaxace. Kurz Správná argumentace a udolávání námitek v praxi nám poskytl příležitost především praktickým nácvikem zvládat námitky, dokázat rychle reagovat a dosáhnout uspokojivého výsledku pro obě strany.</w:t>
      </w:r>
    </w:p>
    <w:p w:rsidR="002A4D5D" w:rsidRPr="002A4D5D" w:rsidRDefault="002A4D5D" w:rsidP="00FB55D6">
      <w:pPr>
        <w:spacing w:beforeLines="60" w:after="60"/>
        <w:ind w:firstLine="709"/>
        <w:jc w:val="both"/>
        <w:rPr>
          <w:rFonts w:ascii="Arial" w:hAnsi="Arial" w:cs="Arial"/>
          <w:sz w:val="18"/>
          <w:szCs w:val="18"/>
        </w:rPr>
      </w:pPr>
      <w:r w:rsidRPr="002A4D5D">
        <w:rPr>
          <w:rFonts w:ascii="Arial" w:hAnsi="Arial" w:cs="Arial"/>
          <w:sz w:val="18"/>
          <w:szCs w:val="18"/>
        </w:rPr>
        <w:t xml:space="preserve">Zaměstnanci logistiky se zúčastnili dvou naposledy zmiňovaných kurzů a sami se zúčastnili otevřeného semináře Povinnosti prodávajícího z pohledu Zákona o ochraně spotřebitele a opakovaně </w:t>
      </w:r>
      <w:proofErr w:type="gramStart"/>
      <w:r w:rsidRPr="002A4D5D">
        <w:rPr>
          <w:rFonts w:ascii="Arial" w:hAnsi="Arial" w:cs="Arial"/>
          <w:sz w:val="18"/>
          <w:szCs w:val="18"/>
        </w:rPr>
        <w:t>prošli</w:t>
      </w:r>
      <w:proofErr w:type="gramEnd"/>
      <w:r w:rsidRPr="002A4D5D">
        <w:rPr>
          <w:rFonts w:ascii="Arial" w:hAnsi="Arial" w:cs="Arial"/>
          <w:sz w:val="18"/>
          <w:szCs w:val="18"/>
        </w:rPr>
        <w:t xml:space="preserve"> kurzem Obsluha motorových manipulačních vozíků. </w:t>
      </w:r>
    </w:p>
    <w:p w:rsidR="002A4D5D" w:rsidRDefault="002A4D5D" w:rsidP="00FB55D6">
      <w:pPr>
        <w:spacing w:beforeLines="60" w:after="60"/>
        <w:ind w:firstLine="709"/>
        <w:jc w:val="both"/>
        <w:rPr>
          <w:rFonts w:ascii="Arial" w:hAnsi="Arial" w:cs="Arial"/>
          <w:sz w:val="18"/>
          <w:szCs w:val="18"/>
        </w:rPr>
      </w:pPr>
      <w:r w:rsidRPr="002A4D5D">
        <w:rPr>
          <w:rFonts w:ascii="Arial" w:hAnsi="Arial" w:cs="Arial"/>
          <w:sz w:val="18"/>
          <w:szCs w:val="18"/>
        </w:rPr>
        <w:t xml:space="preserve">Všechny firemní kurzy proběhly v našich prostorách, které jsou vybaveny kamerou, </w:t>
      </w:r>
      <w:proofErr w:type="spellStart"/>
      <w:r w:rsidRPr="002A4D5D">
        <w:rPr>
          <w:rFonts w:ascii="Arial" w:hAnsi="Arial" w:cs="Arial"/>
          <w:sz w:val="18"/>
          <w:szCs w:val="18"/>
        </w:rPr>
        <w:t>dataprojektorem</w:t>
      </w:r>
      <w:proofErr w:type="spellEnd"/>
      <w:r w:rsidRPr="002A4D5D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2A4D5D">
        <w:rPr>
          <w:rFonts w:ascii="Arial" w:hAnsi="Arial" w:cs="Arial"/>
          <w:sz w:val="18"/>
          <w:szCs w:val="18"/>
        </w:rPr>
        <w:t>flipchartem</w:t>
      </w:r>
      <w:proofErr w:type="spellEnd"/>
      <w:r w:rsidRPr="002A4D5D">
        <w:rPr>
          <w:rFonts w:ascii="Arial" w:hAnsi="Arial" w:cs="Arial"/>
          <w:sz w:val="18"/>
          <w:szCs w:val="18"/>
        </w:rPr>
        <w:t xml:space="preserve"> i promítacím plátnem z dotačních prostředků. Díky skvělému přístupu externích lektorů k přípravě kurzů před jejich realizací, byly ve vzájemné spolupráci kurzy „ušity na míru“. Kolegové si odnesli cenné praktické poznatky, což splnilo jejich očekávání.</w:t>
      </w:r>
    </w:p>
    <w:p w:rsidR="002A4D5D" w:rsidRPr="002A4D5D" w:rsidRDefault="002A4D5D" w:rsidP="00FB55D6">
      <w:pPr>
        <w:spacing w:beforeLines="60" w:after="60"/>
        <w:ind w:firstLine="709"/>
        <w:jc w:val="both"/>
        <w:rPr>
          <w:rFonts w:ascii="Arial" w:hAnsi="Arial" w:cs="Arial"/>
          <w:sz w:val="18"/>
          <w:szCs w:val="18"/>
        </w:rPr>
      </w:pPr>
      <w:r w:rsidRPr="002A4D5D">
        <w:rPr>
          <w:rFonts w:ascii="Arial" w:hAnsi="Arial" w:cs="Arial"/>
          <w:sz w:val="18"/>
          <w:szCs w:val="18"/>
        </w:rPr>
        <w:t xml:space="preserve">Vzhledem k tomu, že jsme si „vytipovali“ několik lektorů, se kterými se nám dobře spolupracovalo již v minulém monitorovacím období, při následných kurzech již odpadaly seznamovací fáze a mohli jsme se </w:t>
      </w:r>
      <w:r w:rsidRPr="002A4D5D">
        <w:rPr>
          <w:rFonts w:ascii="Arial" w:hAnsi="Arial" w:cs="Arial"/>
          <w:sz w:val="18"/>
          <w:szCs w:val="18"/>
        </w:rPr>
        <w:lastRenderedPageBreak/>
        <w:t>věnovat přímo daným tématům. Rovněž jsme se tím vyvarovali případnému opakování některých pojmů, které mohou být společné pro více témat.</w:t>
      </w:r>
    </w:p>
    <w:p w:rsidR="002A4D5D" w:rsidRPr="002A4D5D" w:rsidRDefault="002A4D5D" w:rsidP="00FB55D6">
      <w:pPr>
        <w:spacing w:beforeLines="60" w:after="60"/>
        <w:ind w:firstLine="709"/>
        <w:jc w:val="both"/>
        <w:rPr>
          <w:rFonts w:ascii="Arial" w:hAnsi="Arial" w:cs="Arial"/>
          <w:sz w:val="18"/>
          <w:szCs w:val="18"/>
        </w:rPr>
      </w:pPr>
      <w:r w:rsidRPr="002A4D5D">
        <w:rPr>
          <w:rFonts w:ascii="Arial" w:hAnsi="Arial" w:cs="Arial"/>
          <w:sz w:val="18"/>
          <w:szCs w:val="18"/>
        </w:rPr>
        <w:t xml:space="preserve">Kurzy probíhají v příjemné tvůrčí atmosféře. Účastníci se aktivně zapojují do diskusí nad probíranými tématy. Díky celkové atmosféře ve firmě a dobrým vztahům, i lektoři hodnotí práci s účastníky kladně. Mizí ostych před ostatními, týmová spolupráce je na vysoké úrovni, a to vše umožňuje řešení konkrétních situací z praxe a rozbor reálných situací, se kterými se setkáváme i s patřičnou špetkou humoru. </w:t>
      </w:r>
    </w:p>
    <w:p w:rsidR="002A4D5D" w:rsidRPr="002A4D5D" w:rsidRDefault="002A4D5D" w:rsidP="00FB55D6">
      <w:pPr>
        <w:spacing w:beforeLines="60" w:after="60"/>
        <w:ind w:firstLine="709"/>
        <w:jc w:val="both"/>
        <w:rPr>
          <w:rFonts w:ascii="Arial" w:hAnsi="Arial" w:cs="Arial"/>
          <w:sz w:val="18"/>
          <w:szCs w:val="18"/>
        </w:rPr>
      </w:pPr>
      <w:r w:rsidRPr="002A4D5D">
        <w:rPr>
          <w:rFonts w:ascii="Arial" w:hAnsi="Arial" w:cs="Arial"/>
          <w:sz w:val="18"/>
          <w:szCs w:val="18"/>
        </w:rPr>
        <w:t>Velký přínos měl kurz Metoda 360, hodnotící pohovory, který se projevil následnou úpravou hodnotících formulářů a aplikací při jarních hodnotících rozhovorech. Dalším praktickým výstupem z kurzu ekonomické minimum byla finanční analýza 4 konkurenčních společností a její výsledky pak byly porovnány s hodnotami zjištěnými za společnost Josef KVAPIL a.s. a následně bylo provedeno vyhodnocení tohoto srovnání. Kurz Prevence a zvládání stresu nám připomněl význam harmonické péče o fyzickou i duševní stránku každého lidského jedince a zásady zdravého životního stylu a jejich aplikace do firemního života.</w:t>
      </w:r>
    </w:p>
    <w:p w:rsidR="002A4D5D" w:rsidRDefault="002A4D5D" w:rsidP="00FB55D6">
      <w:pPr>
        <w:spacing w:beforeLines="60" w:after="60"/>
        <w:ind w:firstLine="709"/>
        <w:jc w:val="both"/>
        <w:rPr>
          <w:rFonts w:ascii="Arial" w:hAnsi="Arial" w:cs="Arial"/>
          <w:sz w:val="18"/>
          <w:szCs w:val="18"/>
        </w:rPr>
      </w:pPr>
      <w:r w:rsidRPr="002A4D5D">
        <w:rPr>
          <w:rFonts w:ascii="Arial" w:hAnsi="Arial" w:cs="Arial"/>
          <w:sz w:val="18"/>
          <w:szCs w:val="18"/>
        </w:rPr>
        <w:t>Především si ceníme praktických ukázek a tréninků zejména v kurzech Zvládání konfliktních situací a Správná argumentace a udolávání námitek v praxi. Velkým přínosem byl rozbor každého projevu a zpětná vazba jak od lektora, tak i od ostatních účastníků kurzu.</w:t>
      </w:r>
    </w:p>
    <w:p w:rsidR="002A4D5D" w:rsidRDefault="002A4D5D" w:rsidP="00FB55D6">
      <w:pPr>
        <w:spacing w:beforeLines="60" w:after="60"/>
        <w:ind w:firstLine="709"/>
        <w:jc w:val="both"/>
        <w:rPr>
          <w:rFonts w:ascii="Arial" w:hAnsi="Arial" w:cs="Arial"/>
          <w:sz w:val="18"/>
          <w:szCs w:val="18"/>
        </w:rPr>
      </w:pPr>
      <w:r w:rsidRPr="002A4D5D">
        <w:rPr>
          <w:rFonts w:ascii="Arial" w:hAnsi="Arial" w:cs="Arial"/>
          <w:sz w:val="18"/>
          <w:szCs w:val="18"/>
        </w:rPr>
        <w:t>V plánovaném období bude probíhat realizace zbývajících interních kurzů obecných dovedností podle harmonogramu. Interní školení informačního systému budou i nadále pokračovat v pravidelných intervalech. Průběžně budou zpracována a dokončena skripta a materiály pro moduly e-</w:t>
      </w:r>
      <w:proofErr w:type="spellStart"/>
      <w:r w:rsidRPr="002A4D5D">
        <w:rPr>
          <w:rFonts w:ascii="Arial" w:hAnsi="Arial" w:cs="Arial"/>
          <w:sz w:val="18"/>
          <w:szCs w:val="18"/>
        </w:rPr>
        <w:t>learningu</w:t>
      </w:r>
      <w:proofErr w:type="spellEnd"/>
      <w:r w:rsidRPr="002A4D5D">
        <w:rPr>
          <w:rFonts w:ascii="Arial" w:hAnsi="Arial" w:cs="Arial"/>
          <w:sz w:val="18"/>
          <w:szCs w:val="18"/>
        </w:rPr>
        <w:t>.</w:t>
      </w:r>
    </w:p>
    <w:p w:rsidR="002A4D5D" w:rsidRDefault="002A4D5D" w:rsidP="00FB55D6">
      <w:pPr>
        <w:spacing w:beforeLines="60" w:after="60"/>
        <w:ind w:firstLine="709"/>
        <w:jc w:val="both"/>
        <w:rPr>
          <w:rFonts w:ascii="Arial" w:hAnsi="Arial" w:cs="Arial"/>
          <w:sz w:val="18"/>
          <w:szCs w:val="18"/>
        </w:rPr>
      </w:pPr>
      <w:r w:rsidRPr="002A4D5D">
        <w:rPr>
          <w:rFonts w:ascii="Arial" w:hAnsi="Arial" w:cs="Arial"/>
          <w:sz w:val="18"/>
          <w:szCs w:val="18"/>
        </w:rPr>
        <w:t>V dalším období bude pokračovat výuka angličtiny a kurzy měkkých dovedností. Předpokládáme zařazení intenzivních pobytových kurzů angličtiny podle nabídky jazykové agentury v tuzemsku. Termíny kurzů se plánují minimálně měsíc dopředu s ohledem na provoz společnosti. V souladu s rozvojovými plány budou organizovány rovněž kurzy počítačových dovedností a další otevřené kurzy pro pracovníky logistiky.</w:t>
      </w:r>
    </w:p>
    <w:p w:rsidR="00514090" w:rsidRDefault="002A4D5D" w:rsidP="00FB55D6">
      <w:pPr>
        <w:spacing w:beforeLines="60" w:after="60"/>
        <w:ind w:firstLine="709"/>
        <w:jc w:val="both"/>
        <w:rPr>
          <w:rFonts w:ascii="Arial" w:hAnsi="Arial" w:cs="Arial"/>
          <w:sz w:val="18"/>
          <w:szCs w:val="18"/>
        </w:rPr>
      </w:pPr>
      <w:r w:rsidRPr="002A4D5D">
        <w:rPr>
          <w:rFonts w:ascii="Arial" w:hAnsi="Arial" w:cs="Arial"/>
          <w:sz w:val="18"/>
          <w:szCs w:val="18"/>
        </w:rPr>
        <w:t xml:space="preserve">V dubnu 2012 byla uzavřena Smlouva o poskytnutí auditorských služeb číslo D7/2012/Ol se společností </w:t>
      </w:r>
      <w:proofErr w:type="spellStart"/>
      <w:r w:rsidRPr="002A4D5D">
        <w:rPr>
          <w:rFonts w:ascii="Arial" w:hAnsi="Arial" w:cs="Arial"/>
          <w:sz w:val="18"/>
          <w:szCs w:val="18"/>
        </w:rPr>
        <w:t>FinAudit</w:t>
      </w:r>
      <w:proofErr w:type="spellEnd"/>
      <w:r w:rsidRPr="002A4D5D">
        <w:rPr>
          <w:rFonts w:ascii="Arial" w:hAnsi="Arial" w:cs="Arial"/>
          <w:sz w:val="18"/>
          <w:szCs w:val="18"/>
        </w:rPr>
        <w:t xml:space="preserve"> s.r.o., IČ: 61947407, se sídlem v Olomouci na Třídě Svobody 2. Auditor se touto smlouvou zavazuje pro potřeby objednatele na základě jeho požadavku provést auditorské ověření finančních nákladů vynaložených v návaznosti na podmínky Rozhodnutí o poskytnutí dotace č.: OPLZZ/1.1/35/1/00744. </w:t>
      </w:r>
    </w:p>
    <w:p w:rsidR="00514090" w:rsidRPr="00947C2A" w:rsidRDefault="00514090" w:rsidP="005722A7">
      <w:pPr>
        <w:spacing w:beforeLines="60" w:after="60"/>
        <w:ind w:firstLine="709"/>
        <w:jc w:val="both"/>
        <w:rPr>
          <w:rFonts w:ascii="Arial" w:hAnsi="Arial" w:cs="Arial"/>
          <w:sz w:val="18"/>
          <w:szCs w:val="18"/>
        </w:rPr>
      </w:pPr>
    </w:p>
    <w:sectPr w:rsidR="00514090" w:rsidRPr="00947C2A" w:rsidSect="006865B9">
      <w:headerReference w:type="default" r:id="rId17"/>
      <w:footerReference w:type="default" r:id="rId18"/>
      <w:pgSz w:w="11906" w:h="16838" w:code="9"/>
      <w:pgMar w:top="1985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52AF" w:rsidRDefault="00AB52AF">
      <w:r>
        <w:separator/>
      </w:r>
    </w:p>
  </w:endnote>
  <w:endnote w:type="continuationSeparator" w:id="0">
    <w:p w:rsidR="00AB52AF" w:rsidRDefault="00AB52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074E" w:rsidRPr="002F08B3" w:rsidRDefault="005722A7" w:rsidP="002F08B3">
    <w:pPr>
      <w:pStyle w:val="Zpat"/>
      <w:jc w:val="right"/>
      <w:rPr>
        <w:rFonts w:ascii="Arial" w:hAnsi="Arial" w:cs="Arial"/>
        <w:sz w:val="20"/>
        <w:szCs w:val="20"/>
      </w:rPr>
    </w:pPr>
    <w:r w:rsidRPr="002F08B3">
      <w:rPr>
        <w:rStyle w:val="slostrnky"/>
        <w:rFonts w:ascii="Arial" w:hAnsi="Arial" w:cs="Arial"/>
        <w:sz w:val="20"/>
        <w:szCs w:val="20"/>
      </w:rPr>
      <w:fldChar w:fldCharType="begin"/>
    </w:r>
    <w:r w:rsidR="0077074E" w:rsidRPr="002F08B3">
      <w:rPr>
        <w:rStyle w:val="slostrnky"/>
        <w:rFonts w:ascii="Arial" w:hAnsi="Arial" w:cs="Arial"/>
        <w:sz w:val="20"/>
        <w:szCs w:val="20"/>
      </w:rPr>
      <w:instrText xml:space="preserve"> PAGE </w:instrText>
    </w:r>
    <w:r w:rsidRPr="002F08B3">
      <w:rPr>
        <w:rStyle w:val="slostrnky"/>
        <w:rFonts w:ascii="Arial" w:hAnsi="Arial" w:cs="Arial"/>
        <w:sz w:val="20"/>
        <w:szCs w:val="20"/>
      </w:rPr>
      <w:fldChar w:fldCharType="separate"/>
    </w:r>
    <w:r w:rsidR="004B5125">
      <w:rPr>
        <w:rStyle w:val="slostrnky"/>
        <w:rFonts w:ascii="Arial" w:hAnsi="Arial" w:cs="Arial"/>
        <w:noProof/>
        <w:sz w:val="20"/>
        <w:szCs w:val="20"/>
      </w:rPr>
      <w:t>4</w:t>
    </w:r>
    <w:r w:rsidRPr="002F08B3">
      <w:rPr>
        <w:rStyle w:val="slostrnky"/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52AF" w:rsidRDefault="00AB52AF">
      <w:r>
        <w:separator/>
      </w:r>
    </w:p>
  </w:footnote>
  <w:footnote w:type="continuationSeparator" w:id="0">
    <w:p w:rsidR="00AB52AF" w:rsidRDefault="00AB52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074E" w:rsidRDefault="008532B6">
    <w:pPr>
      <w:pStyle w:val="Zhlav"/>
    </w:pPr>
    <w:r>
      <w:rPr>
        <w:noProof/>
      </w:rPr>
      <w:drawing>
        <wp:inline distT="0" distB="0" distL="0" distR="0">
          <wp:extent cx="5788025" cy="621030"/>
          <wp:effectExtent l="19050" t="0" r="3175" b="0"/>
          <wp:docPr id="1" name="obrázek 1" descr="esf_eu_oplzz_Podorujeme_horizont_CB75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f_eu_oplzz_Podorujeme_horizont_CB75%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88025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3F5B"/>
    <w:rsid w:val="00003215"/>
    <w:rsid w:val="00015A3B"/>
    <w:rsid w:val="00015F30"/>
    <w:rsid w:val="00032178"/>
    <w:rsid w:val="00034978"/>
    <w:rsid w:val="00047EEF"/>
    <w:rsid w:val="00052A52"/>
    <w:rsid w:val="00081226"/>
    <w:rsid w:val="0008305B"/>
    <w:rsid w:val="000A146B"/>
    <w:rsid w:val="000C1CA3"/>
    <w:rsid w:val="000D0501"/>
    <w:rsid w:val="000D14E8"/>
    <w:rsid w:val="000E2102"/>
    <w:rsid w:val="000F1183"/>
    <w:rsid w:val="00105238"/>
    <w:rsid w:val="00116898"/>
    <w:rsid w:val="00135956"/>
    <w:rsid w:val="00137492"/>
    <w:rsid w:val="001438E1"/>
    <w:rsid w:val="001445A6"/>
    <w:rsid w:val="001572C5"/>
    <w:rsid w:val="00161461"/>
    <w:rsid w:val="00163AD3"/>
    <w:rsid w:val="001708DC"/>
    <w:rsid w:val="00173638"/>
    <w:rsid w:val="00176D9E"/>
    <w:rsid w:val="00192E2C"/>
    <w:rsid w:val="001B3F39"/>
    <w:rsid w:val="001B3FBC"/>
    <w:rsid w:val="001B76BE"/>
    <w:rsid w:val="001C2619"/>
    <w:rsid w:val="001D2AA5"/>
    <w:rsid w:val="001E1987"/>
    <w:rsid w:val="001F44B3"/>
    <w:rsid w:val="0021209D"/>
    <w:rsid w:val="00215B81"/>
    <w:rsid w:val="0021716E"/>
    <w:rsid w:val="00224962"/>
    <w:rsid w:val="00266856"/>
    <w:rsid w:val="002752A6"/>
    <w:rsid w:val="00276065"/>
    <w:rsid w:val="00285CE0"/>
    <w:rsid w:val="002863DB"/>
    <w:rsid w:val="00293D82"/>
    <w:rsid w:val="00294AA5"/>
    <w:rsid w:val="002A4D5D"/>
    <w:rsid w:val="002B6C58"/>
    <w:rsid w:val="002C0E7E"/>
    <w:rsid w:val="002F08B3"/>
    <w:rsid w:val="002F41DF"/>
    <w:rsid w:val="00312B09"/>
    <w:rsid w:val="00322166"/>
    <w:rsid w:val="003234F1"/>
    <w:rsid w:val="003369B7"/>
    <w:rsid w:val="003374A8"/>
    <w:rsid w:val="00345CEF"/>
    <w:rsid w:val="00351F92"/>
    <w:rsid w:val="00355A19"/>
    <w:rsid w:val="00365711"/>
    <w:rsid w:val="003770BC"/>
    <w:rsid w:val="0039125B"/>
    <w:rsid w:val="00397CE8"/>
    <w:rsid w:val="003A1DD8"/>
    <w:rsid w:val="003C2D34"/>
    <w:rsid w:val="003C605A"/>
    <w:rsid w:val="003D6396"/>
    <w:rsid w:val="00400981"/>
    <w:rsid w:val="00411310"/>
    <w:rsid w:val="00460D91"/>
    <w:rsid w:val="0046368E"/>
    <w:rsid w:val="004B2E85"/>
    <w:rsid w:val="004B5125"/>
    <w:rsid w:val="004B78F4"/>
    <w:rsid w:val="004C68C0"/>
    <w:rsid w:val="004E0FDA"/>
    <w:rsid w:val="004F0A65"/>
    <w:rsid w:val="00514090"/>
    <w:rsid w:val="00531F87"/>
    <w:rsid w:val="005442F3"/>
    <w:rsid w:val="00560CC9"/>
    <w:rsid w:val="005722A7"/>
    <w:rsid w:val="005A06A1"/>
    <w:rsid w:val="005D4AEA"/>
    <w:rsid w:val="005F3A0F"/>
    <w:rsid w:val="00604679"/>
    <w:rsid w:val="0061149D"/>
    <w:rsid w:val="006212CA"/>
    <w:rsid w:val="0063528D"/>
    <w:rsid w:val="00656F6D"/>
    <w:rsid w:val="00662A7E"/>
    <w:rsid w:val="00682537"/>
    <w:rsid w:val="0068448E"/>
    <w:rsid w:val="006865B9"/>
    <w:rsid w:val="006A03D5"/>
    <w:rsid w:val="006B0880"/>
    <w:rsid w:val="006C21DF"/>
    <w:rsid w:val="006C250B"/>
    <w:rsid w:val="006D370C"/>
    <w:rsid w:val="006E5DC4"/>
    <w:rsid w:val="00710CF5"/>
    <w:rsid w:val="007122B1"/>
    <w:rsid w:val="0073309D"/>
    <w:rsid w:val="007400E0"/>
    <w:rsid w:val="00740601"/>
    <w:rsid w:val="007412D1"/>
    <w:rsid w:val="00751944"/>
    <w:rsid w:val="007535D7"/>
    <w:rsid w:val="00766912"/>
    <w:rsid w:val="0077074E"/>
    <w:rsid w:val="007B402B"/>
    <w:rsid w:val="007D4B5E"/>
    <w:rsid w:val="007E5749"/>
    <w:rsid w:val="007E78B7"/>
    <w:rsid w:val="007F2029"/>
    <w:rsid w:val="0081212E"/>
    <w:rsid w:val="00825DF0"/>
    <w:rsid w:val="008346FB"/>
    <w:rsid w:val="008446D9"/>
    <w:rsid w:val="008466CF"/>
    <w:rsid w:val="008532B6"/>
    <w:rsid w:val="00862720"/>
    <w:rsid w:val="00863D07"/>
    <w:rsid w:val="00863F32"/>
    <w:rsid w:val="008811AD"/>
    <w:rsid w:val="008A1DD6"/>
    <w:rsid w:val="008C0B60"/>
    <w:rsid w:val="008D6F75"/>
    <w:rsid w:val="008F5D3D"/>
    <w:rsid w:val="00912981"/>
    <w:rsid w:val="00927885"/>
    <w:rsid w:val="00947C2A"/>
    <w:rsid w:val="00951C27"/>
    <w:rsid w:val="00963852"/>
    <w:rsid w:val="009871FF"/>
    <w:rsid w:val="009949AE"/>
    <w:rsid w:val="009A0CCE"/>
    <w:rsid w:val="009A7D51"/>
    <w:rsid w:val="009B3689"/>
    <w:rsid w:val="009C007B"/>
    <w:rsid w:val="009C0A46"/>
    <w:rsid w:val="009C6A0B"/>
    <w:rsid w:val="009D2330"/>
    <w:rsid w:val="009E450B"/>
    <w:rsid w:val="009F5E57"/>
    <w:rsid w:val="009F7C6A"/>
    <w:rsid w:val="00A05AC0"/>
    <w:rsid w:val="00A0692B"/>
    <w:rsid w:val="00A203A5"/>
    <w:rsid w:val="00A37D35"/>
    <w:rsid w:val="00A551C8"/>
    <w:rsid w:val="00A730E9"/>
    <w:rsid w:val="00A7697B"/>
    <w:rsid w:val="00AB52AF"/>
    <w:rsid w:val="00AE0719"/>
    <w:rsid w:val="00AF5B83"/>
    <w:rsid w:val="00B105C5"/>
    <w:rsid w:val="00B23C10"/>
    <w:rsid w:val="00B248EB"/>
    <w:rsid w:val="00B53C0A"/>
    <w:rsid w:val="00B53F5B"/>
    <w:rsid w:val="00B8291E"/>
    <w:rsid w:val="00C13928"/>
    <w:rsid w:val="00C2150C"/>
    <w:rsid w:val="00C3716C"/>
    <w:rsid w:val="00C555FA"/>
    <w:rsid w:val="00C65958"/>
    <w:rsid w:val="00C9190D"/>
    <w:rsid w:val="00C92BB2"/>
    <w:rsid w:val="00C93455"/>
    <w:rsid w:val="00CA51D0"/>
    <w:rsid w:val="00CA5527"/>
    <w:rsid w:val="00CB0C5B"/>
    <w:rsid w:val="00CE3C8B"/>
    <w:rsid w:val="00CE6CD6"/>
    <w:rsid w:val="00CE75B2"/>
    <w:rsid w:val="00CF020C"/>
    <w:rsid w:val="00CF246F"/>
    <w:rsid w:val="00CF2704"/>
    <w:rsid w:val="00D06736"/>
    <w:rsid w:val="00D1579D"/>
    <w:rsid w:val="00D317DD"/>
    <w:rsid w:val="00D441C2"/>
    <w:rsid w:val="00D4538E"/>
    <w:rsid w:val="00D515B0"/>
    <w:rsid w:val="00D77768"/>
    <w:rsid w:val="00D81F14"/>
    <w:rsid w:val="00DA1E32"/>
    <w:rsid w:val="00DA4EF3"/>
    <w:rsid w:val="00DB0AF7"/>
    <w:rsid w:val="00DB568E"/>
    <w:rsid w:val="00DC0379"/>
    <w:rsid w:val="00DC0DF8"/>
    <w:rsid w:val="00DC37AA"/>
    <w:rsid w:val="00DC5C99"/>
    <w:rsid w:val="00DC5E17"/>
    <w:rsid w:val="00DD039F"/>
    <w:rsid w:val="00DD2055"/>
    <w:rsid w:val="00E22188"/>
    <w:rsid w:val="00E24D85"/>
    <w:rsid w:val="00E34AF1"/>
    <w:rsid w:val="00E34D23"/>
    <w:rsid w:val="00E45ABF"/>
    <w:rsid w:val="00E61C8F"/>
    <w:rsid w:val="00E82D2D"/>
    <w:rsid w:val="00E90250"/>
    <w:rsid w:val="00E977DE"/>
    <w:rsid w:val="00EA29D2"/>
    <w:rsid w:val="00EB7D0E"/>
    <w:rsid w:val="00EC1AFF"/>
    <w:rsid w:val="00EF5EB9"/>
    <w:rsid w:val="00F14A84"/>
    <w:rsid w:val="00F82D0D"/>
    <w:rsid w:val="00F860FC"/>
    <w:rsid w:val="00FA7A03"/>
    <w:rsid w:val="00FB55D6"/>
    <w:rsid w:val="00FE118B"/>
    <w:rsid w:val="00FF7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722A7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862720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862720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312B09"/>
  </w:style>
  <w:style w:type="paragraph" w:styleId="Textbubliny">
    <w:name w:val="Balloon Text"/>
    <w:basedOn w:val="Normln"/>
    <w:link w:val="TextbublinyChar"/>
    <w:rsid w:val="002A4D5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2A4D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B7A71F-8903-425A-B3DA-3B06EE506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1203</Words>
  <Characters>7099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Publicita na stránky esfcr:</vt:lpstr>
    </vt:vector>
  </TitlesOfParts>
  <Company/>
  <LinksUpToDate>false</LinksUpToDate>
  <CharactersWithSpaces>8286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Publicita na stránky esfcr:</dc:title>
  <dc:subject/>
  <dc:creator>vytaskovaj</dc:creator>
  <cp:keywords/>
  <dc:description/>
  <cp:lastModifiedBy>Jindra Vytaskova</cp:lastModifiedBy>
  <cp:revision>6</cp:revision>
  <dcterms:created xsi:type="dcterms:W3CDTF">2012-07-24T16:04:00Z</dcterms:created>
  <dcterms:modified xsi:type="dcterms:W3CDTF">2012-07-28T10:16:00Z</dcterms:modified>
</cp:coreProperties>
</file>